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541C" w14:textId="1E6598E5" w:rsidR="00A85537" w:rsidRPr="000B5801" w:rsidRDefault="00A85537" w:rsidP="00A85537">
      <w:pPr>
        <w:rPr>
          <w:lang w:val="es-ES"/>
        </w:rPr>
      </w:pPr>
      <w:r w:rsidRPr="000B5801">
        <w:rPr>
          <w:lang w:val="es-ES"/>
        </w:rPr>
        <w:t>[</w:t>
      </w:r>
      <w:r w:rsidRPr="000B5801">
        <w:rPr>
          <w:color w:val="FF0000"/>
          <w:lang w:val="es-ES"/>
        </w:rPr>
        <w:t>fecha</w:t>
      </w:r>
      <w:r w:rsidRPr="000B5801">
        <w:rPr>
          <w:lang w:val="es-ES"/>
        </w:rPr>
        <w:t>]</w:t>
      </w:r>
    </w:p>
    <w:p w14:paraId="15A17A82" w14:textId="77777777" w:rsidR="00A85537" w:rsidRPr="005D6C27" w:rsidRDefault="00A85537" w:rsidP="00A85537">
      <w:pPr>
        <w:rPr>
          <w:lang w:val="es-ES"/>
        </w:rPr>
      </w:pPr>
      <w:r w:rsidRPr="005D6C27">
        <w:rPr>
          <w:lang w:val="es-ES"/>
        </w:rPr>
        <w:t>A la atención de [</w:t>
      </w:r>
      <w:r w:rsidRPr="005D6C27">
        <w:rPr>
          <w:color w:val="FF0000"/>
          <w:lang w:val="es-ES"/>
        </w:rPr>
        <w:t>persona</w:t>
      </w:r>
      <w:r w:rsidRPr="005D6C27">
        <w:rPr>
          <w:lang w:val="es-ES"/>
        </w:rPr>
        <w:t>]</w:t>
      </w:r>
    </w:p>
    <w:p w14:paraId="6EE599E0" w14:textId="77777777" w:rsidR="00A85537" w:rsidRPr="005D6C27" w:rsidRDefault="00A85537" w:rsidP="00A85537">
      <w:pPr>
        <w:rPr>
          <w:lang w:val="es-ES"/>
        </w:rPr>
      </w:pPr>
      <w:r w:rsidRPr="005D6C27">
        <w:rPr>
          <w:lang w:val="es-ES"/>
        </w:rPr>
        <w:t>[</w:t>
      </w:r>
      <w:r w:rsidRPr="005D6C27">
        <w:rPr>
          <w:color w:val="FF0000"/>
          <w:lang w:val="es-ES"/>
        </w:rPr>
        <w:t>organización</w:t>
      </w:r>
      <w:r>
        <w:rPr>
          <w:lang w:val="es-ES"/>
        </w:rPr>
        <w:t>]</w:t>
      </w:r>
    </w:p>
    <w:p w14:paraId="794D1F9B" w14:textId="77777777" w:rsidR="00A85537" w:rsidRPr="005D6C27" w:rsidRDefault="00A85537" w:rsidP="00A85537">
      <w:pPr>
        <w:rPr>
          <w:lang w:val="es-ES"/>
        </w:rPr>
      </w:pPr>
      <w:r w:rsidRPr="005D6C27">
        <w:rPr>
          <w:lang w:val="es-ES"/>
        </w:rPr>
        <w:t>[</w:t>
      </w:r>
      <w:r w:rsidRPr="005D6C27">
        <w:rPr>
          <w:color w:val="FF0000"/>
          <w:lang w:val="es-ES"/>
        </w:rPr>
        <w:t>dirección postal</w:t>
      </w:r>
      <w:r w:rsidRPr="005D6C27">
        <w:rPr>
          <w:lang w:val="es-ES"/>
        </w:rPr>
        <w:t>]</w:t>
      </w:r>
    </w:p>
    <w:p w14:paraId="1EC2799E" w14:textId="77777777" w:rsidR="00A85537" w:rsidRPr="005D6C27" w:rsidRDefault="00A85537" w:rsidP="00A85537">
      <w:pPr>
        <w:rPr>
          <w:lang w:val="es-ES"/>
        </w:rPr>
      </w:pPr>
      <w:r w:rsidRPr="005D6C27">
        <w:rPr>
          <w:lang w:val="es-ES"/>
        </w:rPr>
        <w:t xml:space="preserve"> </w:t>
      </w:r>
    </w:p>
    <w:p w14:paraId="25C06310" w14:textId="780BACC7" w:rsidR="00A85537" w:rsidRPr="005D6C27" w:rsidRDefault="00875F1E" w:rsidP="00A85537">
      <w:pPr>
        <w:rPr>
          <w:lang w:val="es-ES"/>
        </w:rPr>
      </w:pPr>
      <w:r>
        <w:rPr>
          <w:lang w:val="es-ES"/>
        </w:rPr>
        <w:t>Estimado</w:t>
      </w:r>
      <w:r w:rsidR="00A85537">
        <w:rPr>
          <w:lang w:val="es-ES"/>
        </w:rPr>
        <w:t>/a</w:t>
      </w:r>
      <w:r w:rsidR="00A85537" w:rsidRPr="005D6C27">
        <w:rPr>
          <w:lang w:val="es-ES"/>
        </w:rPr>
        <w:t xml:space="preserve"> [</w:t>
      </w:r>
      <w:r w:rsidR="00A85537" w:rsidRPr="005D6C27">
        <w:rPr>
          <w:color w:val="FF0000"/>
          <w:lang w:val="es-ES"/>
        </w:rPr>
        <w:t>nombre</w:t>
      </w:r>
      <w:r w:rsidR="00A85537" w:rsidRPr="005D6C27">
        <w:rPr>
          <w:lang w:val="es-ES"/>
        </w:rPr>
        <w:t>],</w:t>
      </w:r>
    </w:p>
    <w:p w14:paraId="60A52D49" w14:textId="77777777" w:rsidR="00A85537" w:rsidRPr="005D6C27" w:rsidRDefault="00A85537" w:rsidP="00A85537">
      <w:pPr>
        <w:rPr>
          <w:lang w:val="es-ES"/>
        </w:rPr>
      </w:pPr>
    </w:p>
    <w:p w14:paraId="3BC72682" w14:textId="5788FE8A" w:rsidR="00A85537" w:rsidRPr="005D6C27" w:rsidRDefault="00A85537" w:rsidP="00A85537">
      <w:pPr>
        <w:rPr>
          <w:lang w:val="es-ES"/>
        </w:rPr>
      </w:pPr>
      <w:r w:rsidRPr="005D6C27">
        <w:rPr>
          <w:lang w:val="es-ES"/>
        </w:rPr>
        <w:t xml:space="preserve">Los días </w:t>
      </w:r>
      <w:r>
        <w:rPr>
          <w:lang w:val="es-ES"/>
        </w:rPr>
        <w:t>18 y 19 de octubre</w:t>
      </w:r>
      <w:r w:rsidRPr="005D6C27">
        <w:rPr>
          <w:lang w:val="es-ES"/>
        </w:rPr>
        <w:t xml:space="preserve">, la Organización Mundial de la Propiedad Intelectual celebrará </w:t>
      </w:r>
      <w:r>
        <w:rPr>
          <w:lang w:val="es-ES"/>
        </w:rPr>
        <w:t xml:space="preserve">una conferencia internacional </w:t>
      </w:r>
      <w:r w:rsidRPr="005D6C27">
        <w:rPr>
          <w:lang w:val="es-ES"/>
        </w:rPr>
        <w:t xml:space="preserve">sobre limitaciones y excepciones al derecho de autor </w:t>
      </w:r>
      <w:r>
        <w:rPr>
          <w:lang w:val="es-ES"/>
        </w:rPr>
        <w:t>para</w:t>
      </w:r>
      <w:r w:rsidRPr="005D6C27">
        <w:rPr>
          <w:lang w:val="es-ES"/>
        </w:rPr>
        <w:t xml:space="preserve"> bibliotecas, archivos, museos e instituciones </w:t>
      </w:r>
      <w:r>
        <w:rPr>
          <w:lang w:val="es-ES"/>
        </w:rPr>
        <w:t xml:space="preserve">docentes y de </w:t>
      </w:r>
      <w:r w:rsidRPr="005D6C27">
        <w:rPr>
          <w:lang w:val="es-ES"/>
        </w:rPr>
        <w:t>investigación.</w:t>
      </w:r>
      <w:r>
        <w:rPr>
          <w:lang w:val="es-ES"/>
        </w:rPr>
        <w:t xml:space="preserve"> </w:t>
      </w:r>
      <w:r w:rsidR="00833DA2">
        <w:rPr>
          <w:lang w:val="es-ES"/>
        </w:rPr>
        <w:t xml:space="preserve">Como bibliotecarios, </w:t>
      </w:r>
      <w:r>
        <w:rPr>
          <w:lang w:val="es-ES"/>
        </w:rPr>
        <w:t xml:space="preserve">vemos esto como una oportunidad única para avanzar a nivel internacional </w:t>
      </w:r>
      <w:r w:rsidRPr="005D6C27">
        <w:rPr>
          <w:lang w:val="es-ES"/>
        </w:rPr>
        <w:t xml:space="preserve">hacia un marco legal moderno y equilibrado </w:t>
      </w:r>
      <w:r w:rsidR="00833DA2">
        <w:rPr>
          <w:lang w:val="es-ES"/>
        </w:rPr>
        <w:t>que nos permita llevar a cabo nuestra misión</w:t>
      </w:r>
      <w:r>
        <w:rPr>
          <w:lang w:val="es-ES"/>
        </w:rPr>
        <w:t>, para el beneficio de la sociedad.</w:t>
      </w:r>
    </w:p>
    <w:p w14:paraId="621D0CA9" w14:textId="77777777" w:rsidR="00A85537" w:rsidRPr="005D6C27" w:rsidRDefault="00A85537" w:rsidP="00A85537">
      <w:pPr>
        <w:rPr>
          <w:lang w:val="es-ES"/>
        </w:rPr>
      </w:pPr>
    </w:p>
    <w:p w14:paraId="0F7B9B85" w14:textId="23FC8EBB" w:rsidR="00A85537" w:rsidRDefault="00A85537" w:rsidP="00A85537">
      <w:pPr>
        <w:rPr>
          <w:lang w:val="es-ES"/>
        </w:rPr>
      </w:pPr>
      <w:r w:rsidRPr="005D6C27">
        <w:rPr>
          <w:lang w:val="es-ES"/>
        </w:rPr>
        <w:t xml:space="preserve">Las bibliotecas tienen un papel </w:t>
      </w:r>
      <w:r>
        <w:rPr>
          <w:lang w:val="es-ES"/>
        </w:rPr>
        <w:t>clave</w:t>
      </w:r>
      <w:r w:rsidRPr="005D6C27">
        <w:rPr>
          <w:lang w:val="es-ES"/>
        </w:rPr>
        <w:t xml:space="preserve"> </w:t>
      </w:r>
      <w:r>
        <w:rPr>
          <w:lang w:val="es-ES"/>
        </w:rPr>
        <w:t>en el</w:t>
      </w:r>
      <w:r w:rsidRPr="005D6C27">
        <w:rPr>
          <w:lang w:val="es-ES"/>
        </w:rPr>
        <w:t xml:space="preserve"> desarrollo</w:t>
      </w:r>
      <w:r>
        <w:rPr>
          <w:lang w:val="es-ES"/>
        </w:rPr>
        <w:t>, preservando y dando</w:t>
      </w:r>
      <w:r w:rsidRPr="005D6C27">
        <w:rPr>
          <w:lang w:val="es-ES"/>
        </w:rPr>
        <w:t xml:space="preserve"> a las personas la posibilidad de acceder y utilizar información</w:t>
      </w:r>
      <w:r>
        <w:rPr>
          <w:lang w:val="es-ES"/>
        </w:rPr>
        <w:t xml:space="preserve"> de forma democrática</w:t>
      </w:r>
      <w:r w:rsidRPr="005D6C27">
        <w:rPr>
          <w:lang w:val="es-ES"/>
        </w:rPr>
        <w:t xml:space="preserve">. Esto </w:t>
      </w:r>
      <w:r>
        <w:rPr>
          <w:lang w:val="es-ES"/>
        </w:rPr>
        <w:t xml:space="preserve">contribuye al cumplimiento de los </w:t>
      </w:r>
      <w:r w:rsidR="00833DA2">
        <w:rPr>
          <w:lang w:val="es-ES"/>
        </w:rPr>
        <w:t>O</w:t>
      </w:r>
      <w:r>
        <w:rPr>
          <w:lang w:val="es-ES"/>
        </w:rPr>
        <w:t xml:space="preserve">bjetivos de </w:t>
      </w:r>
      <w:r w:rsidR="00833DA2">
        <w:rPr>
          <w:lang w:val="es-ES"/>
        </w:rPr>
        <w:t>D</w:t>
      </w:r>
      <w:r>
        <w:rPr>
          <w:lang w:val="es-ES"/>
        </w:rPr>
        <w:t xml:space="preserve">esarrollo </w:t>
      </w:r>
      <w:r w:rsidR="00833DA2">
        <w:rPr>
          <w:lang w:val="es-ES"/>
        </w:rPr>
        <w:t>S</w:t>
      </w:r>
      <w:r>
        <w:rPr>
          <w:lang w:val="es-ES"/>
        </w:rPr>
        <w:t>ostenible</w:t>
      </w:r>
      <w:r w:rsidRPr="005D6C27">
        <w:rPr>
          <w:lang w:val="es-ES"/>
        </w:rPr>
        <w:t xml:space="preserve">. Muchos de los países más innovadores del mundo </w:t>
      </w:r>
      <w:r>
        <w:rPr>
          <w:lang w:val="es-ES"/>
        </w:rPr>
        <w:t xml:space="preserve">disponen </w:t>
      </w:r>
      <w:r w:rsidR="00833DA2">
        <w:rPr>
          <w:lang w:val="es-ES"/>
        </w:rPr>
        <w:t>de buenas</w:t>
      </w:r>
      <w:r w:rsidRPr="005D6C27">
        <w:rPr>
          <w:lang w:val="es-ES"/>
        </w:rPr>
        <w:t xml:space="preserve"> excepciones y limitaciones </w:t>
      </w:r>
      <w:r>
        <w:rPr>
          <w:lang w:val="es-ES"/>
        </w:rPr>
        <w:t>al derecho de autor</w:t>
      </w:r>
      <w:r w:rsidRPr="005D6C27">
        <w:rPr>
          <w:lang w:val="es-ES"/>
        </w:rPr>
        <w:t xml:space="preserve">, y </w:t>
      </w:r>
      <w:r>
        <w:rPr>
          <w:lang w:val="es-ES"/>
        </w:rPr>
        <w:t>las consideran</w:t>
      </w:r>
      <w:r w:rsidRPr="005D6C27">
        <w:rPr>
          <w:lang w:val="es-ES"/>
        </w:rPr>
        <w:t xml:space="preserve"> un </w:t>
      </w:r>
      <w:r>
        <w:rPr>
          <w:lang w:val="es-ES"/>
        </w:rPr>
        <w:t>instrumento de apoyo a</w:t>
      </w:r>
      <w:r w:rsidRPr="005D6C27">
        <w:rPr>
          <w:lang w:val="es-ES"/>
        </w:rPr>
        <w:t xml:space="preserve">l crecimiento y </w:t>
      </w:r>
      <w:r>
        <w:rPr>
          <w:lang w:val="es-ES"/>
        </w:rPr>
        <w:t xml:space="preserve">a </w:t>
      </w:r>
      <w:r w:rsidRPr="005D6C27">
        <w:rPr>
          <w:lang w:val="es-ES"/>
        </w:rPr>
        <w:t>la equidad a largo plazo.</w:t>
      </w:r>
    </w:p>
    <w:p w14:paraId="06624283" w14:textId="029E4148" w:rsidR="00875F1E" w:rsidRDefault="00875F1E" w:rsidP="00A85537">
      <w:pPr>
        <w:rPr>
          <w:lang w:val="es-ES"/>
        </w:rPr>
      </w:pPr>
    </w:p>
    <w:p w14:paraId="1409F4EB" w14:textId="7277F8AA" w:rsidR="00A85537" w:rsidRDefault="00833DA2" w:rsidP="00A85537">
      <w:pPr>
        <w:rPr>
          <w:lang w:val="es-ES"/>
        </w:rPr>
      </w:pPr>
      <w:r>
        <w:rPr>
          <w:lang w:val="es-ES"/>
        </w:rPr>
        <w:t>E</w:t>
      </w:r>
      <w:r w:rsidRPr="00833DA2">
        <w:rPr>
          <w:lang w:val="es-ES"/>
        </w:rPr>
        <w:t xml:space="preserve">xcepciones y limitaciones bien diseñadas complementan, </w:t>
      </w:r>
      <w:r>
        <w:rPr>
          <w:lang w:val="es-ES"/>
        </w:rPr>
        <w:t>y no compiten,</w:t>
      </w:r>
      <w:r w:rsidRPr="00833DA2">
        <w:rPr>
          <w:lang w:val="es-ES"/>
        </w:rPr>
        <w:t xml:space="preserve"> con un sector comercial floreciente, </w:t>
      </w:r>
      <w:r>
        <w:rPr>
          <w:lang w:val="es-ES"/>
        </w:rPr>
        <w:t>y con</w:t>
      </w:r>
      <w:r w:rsidRPr="00833DA2">
        <w:rPr>
          <w:lang w:val="es-ES"/>
        </w:rPr>
        <w:t xml:space="preserve"> licencias transparentes y bien gestionad</w:t>
      </w:r>
      <w:r>
        <w:rPr>
          <w:lang w:val="es-ES"/>
        </w:rPr>
        <w:t>a</w:t>
      </w:r>
      <w:r w:rsidRPr="00833DA2">
        <w:rPr>
          <w:lang w:val="es-ES"/>
        </w:rPr>
        <w:t>s</w:t>
      </w:r>
      <w:r>
        <w:rPr>
          <w:lang w:val="es-ES"/>
        </w:rPr>
        <w:t xml:space="preserve"> para acceder al contenido bajo remuneración</w:t>
      </w:r>
      <w:r w:rsidRPr="00833DA2">
        <w:rPr>
          <w:lang w:val="es-ES"/>
        </w:rPr>
        <w:t xml:space="preserve">. </w:t>
      </w:r>
      <w:r>
        <w:rPr>
          <w:lang w:val="es-ES"/>
        </w:rPr>
        <w:t>Las excepciones p</w:t>
      </w:r>
      <w:r w:rsidRPr="00833DA2">
        <w:rPr>
          <w:lang w:val="es-ES"/>
        </w:rPr>
        <w:t>roporcionan seguridad jurídica a las bibliotecas en el cumplimiento de su misión, sin causar un perjuicio injustificado a los intereses legítimos de los titulares de derechos</w:t>
      </w:r>
      <w:r>
        <w:rPr>
          <w:lang w:val="es-ES"/>
        </w:rPr>
        <w:t>. Actúan</w:t>
      </w:r>
      <w:r w:rsidRPr="00833DA2">
        <w:rPr>
          <w:lang w:val="es-ES"/>
        </w:rPr>
        <w:t xml:space="preserve"> en ámbitos en los que las deficiencias del mercado pueden poner en peligro el interés público.</w:t>
      </w:r>
    </w:p>
    <w:p w14:paraId="2176E000" w14:textId="77777777" w:rsidR="00833DA2" w:rsidRPr="005D6C27" w:rsidRDefault="00833DA2" w:rsidP="00A85537">
      <w:pPr>
        <w:rPr>
          <w:lang w:val="es-ES"/>
        </w:rPr>
      </w:pPr>
    </w:p>
    <w:p w14:paraId="665DB321" w14:textId="553B954A" w:rsidR="00875F1E" w:rsidRDefault="00833DA2" w:rsidP="00A85537">
      <w:pPr>
        <w:rPr>
          <w:lang w:val="es-ES"/>
        </w:rPr>
      </w:pPr>
      <w:r>
        <w:rPr>
          <w:lang w:val="es-ES"/>
        </w:rPr>
        <w:t>Esperando que le resulte útil para la conferencia internacional, n</w:t>
      </w:r>
      <w:r w:rsidR="00875F1E">
        <w:rPr>
          <w:lang w:val="es-ES"/>
        </w:rPr>
        <w:t>os</w:t>
      </w:r>
      <w:r w:rsidR="00A85537">
        <w:rPr>
          <w:lang w:val="es-ES"/>
        </w:rPr>
        <w:t xml:space="preserve"> gustaría reunirnos con usted para presentarle el punto de vista del sector bibliotecario </w:t>
      </w:r>
      <w:r w:rsidR="00875F1E">
        <w:rPr>
          <w:lang w:val="es-ES"/>
        </w:rPr>
        <w:t>de nuestro</w:t>
      </w:r>
      <w:r w:rsidR="00A85537">
        <w:rPr>
          <w:lang w:val="es-ES"/>
        </w:rPr>
        <w:t xml:space="preserve"> país</w:t>
      </w:r>
      <w:r w:rsidR="00875F1E">
        <w:rPr>
          <w:lang w:val="es-ES"/>
        </w:rPr>
        <w:t xml:space="preserve">. Le podremos presentar </w:t>
      </w:r>
      <w:r w:rsidR="00A85537">
        <w:rPr>
          <w:lang w:val="es-ES"/>
        </w:rPr>
        <w:t xml:space="preserve">con claridad los aspectos prácticos de la gestión de la biblioteca y de las colecciones </w:t>
      </w:r>
      <w:r>
        <w:rPr>
          <w:lang w:val="es-ES"/>
        </w:rPr>
        <w:t>en relación con el</w:t>
      </w:r>
      <w:r w:rsidR="00A85537">
        <w:rPr>
          <w:lang w:val="es-ES"/>
        </w:rPr>
        <w:t xml:space="preserve"> derecho de autor, </w:t>
      </w:r>
      <w:r w:rsidR="00875F1E">
        <w:rPr>
          <w:lang w:val="es-ES"/>
        </w:rPr>
        <w:t>en particular cómo la colaboración transfronteriza se ve actualmente afectada por el marco legal nacional e internacional</w:t>
      </w:r>
      <w:r>
        <w:rPr>
          <w:lang w:val="es-ES"/>
        </w:rPr>
        <w:t>, y porqué la acción en la Organización Mundial de la Propiedad Intelectual es la vía más adecuada para progresar</w:t>
      </w:r>
      <w:r w:rsidR="00875F1E">
        <w:rPr>
          <w:lang w:val="es-ES"/>
        </w:rPr>
        <w:t xml:space="preserve">.  </w:t>
      </w:r>
    </w:p>
    <w:p w14:paraId="32FE8CD4" w14:textId="77777777" w:rsidR="00875F1E" w:rsidRDefault="00875F1E" w:rsidP="00A85537">
      <w:pPr>
        <w:rPr>
          <w:lang w:val="es-ES"/>
        </w:rPr>
      </w:pPr>
    </w:p>
    <w:p w14:paraId="27B6180A" w14:textId="08167050" w:rsidR="00A85537" w:rsidRPr="005D6C27" w:rsidRDefault="00A85537" w:rsidP="00A85537">
      <w:pPr>
        <w:rPr>
          <w:lang w:val="es-ES"/>
        </w:rPr>
      </w:pPr>
      <w:r>
        <w:rPr>
          <w:lang w:val="es-ES"/>
        </w:rPr>
        <w:t>Quedamos a su disposición para cualquier información adicional</w:t>
      </w:r>
      <w:r w:rsidR="00875F1E">
        <w:rPr>
          <w:lang w:val="es-ES"/>
        </w:rPr>
        <w:t xml:space="preserve"> y esperamos conocer su disponibilidad para una reunión en las próximas semanas. </w:t>
      </w:r>
    </w:p>
    <w:p w14:paraId="0FC50603" w14:textId="77777777" w:rsidR="00A85537" w:rsidRPr="005D6C27" w:rsidRDefault="00A85537" w:rsidP="00A85537">
      <w:pPr>
        <w:rPr>
          <w:lang w:val="es-ES"/>
        </w:rPr>
      </w:pPr>
    </w:p>
    <w:p w14:paraId="1484546B" w14:textId="77777777" w:rsidR="00A85537" w:rsidRPr="00F957B3" w:rsidRDefault="00A85537" w:rsidP="00A85537">
      <w:pPr>
        <w:rPr>
          <w:lang w:val="es-ES"/>
        </w:rPr>
      </w:pPr>
      <w:r w:rsidRPr="00F957B3">
        <w:rPr>
          <w:lang w:val="es-ES"/>
        </w:rPr>
        <w:t>Atentamente,</w:t>
      </w:r>
    </w:p>
    <w:p w14:paraId="33A7509B" w14:textId="77777777" w:rsidR="00A85537" w:rsidRPr="00F957B3" w:rsidRDefault="00A85537" w:rsidP="00A85537">
      <w:pPr>
        <w:rPr>
          <w:lang w:val="es-ES"/>
        </w:rPr>
      </w:pPr>
    </w:p>
    <w:p w14:paraId="34CC2BF1" w14:textId="77777777" w:rsidR="00A85537" w:rsidRPr="00F957B3" w:rsidRDefault="00A85537" w:rsidP="00A85537">
      <w:pPr>
        <w:rPr>
          <w:lang w:val="es-ES"/>
        </w:rPr>
      </w:pPr>
      <w:r w:rsidRPr="00F957B3">
        <w:rPr>
          <w:lang w:val="es-ES"/>
        </w:rPr>
        <w:t>[</w:t>
      </w:r>
      <w:r w:rsidRPr="00F957B3">
        <w:rPr>
          <w:color w:val="FF0000"/>
          <w:lang w:val="es-ES"/>
        </w:rPr>
        <w:t>persona</w:t>
      </w:r>
      <w:r w:rsidRPr="00F957B3">
        <w:rPr>
          <w:lang w:val="es-ES"/>
        </w:rPr>
        <w:t>]</w:t>
      </w:r>
    </w:p>
    <w:p w14:paraId="17BE8A08" w14:textId="77777777" w:rsidR="00A85537" w:rsidRDefault="00A85537" w:rsidP="00A85537">
      <w:pPr>
        <w:rPr>
          <w:lang w:val="es-ES"/>
        </w:rPr>
      </w:pPr>
      <w:r w:rsidRPr="00F957B3">
        <w:rPr>
          <w:lang w:val="es-ES"/>
        </w:rPr>
        <w:t>[</w:t>
      </w:r>
      <w:r w:rsidRPr="00F957B3">
        <w:rPr>
          <w:color w:val="FF0000"/>
          <w:lang w:val="es-ES"/>
        </w:rPr>
        <w:t>institución/rol</w:t>
      </w:r>
      <w:r w:rsidRPr="00F957B3">
        <w:rPr>
          <w:lang w:val="es-ES"/>
        </w:rPr>
        <w:t>]</w:t>
      </w:r>
    </w:p>
    <w:p w14:paraId="03C20158" w14:textId="77777777" w:rsidR="00A85537" w:rsidRDefault="00A85537" w:rsidP="00A85537">
      <w:pPr>
        <w:rPr>
          <w:lang w:val="es-ES"/>
        </w:rPr>
      </w:pPr>
    </w:p>
    <w:p w14:paraId="44BA356E" w14:textId="7BA61329" w:rsidR="00833DA2" w:rsidRDefault="00833DA2">
      <w:pPr>
        <w:spacing w:after="160" w:line="259" w:lineRule="auto"/>
        <w:rPr>
          <w:lang w:val="es-ES"/>
        </w:rPr>
      </w:pPr>
      <w:bookmarkStart w:id="0" w:name="_GoBack"/>
      <w:bookmarkEnd w:id="0"/>
    </w:p>
    <w:sectPr w:rsidR="0083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A2"/>
    <w:rsid w:val="000B5801"/>
    <w:rsid w:val="000C74ED"/>
    <w:rsid w:val="006069DC"/>
    <w:rsid w:val="006B0860"/>
    <w:rsid w:val="00833DA2"/>
    <w:rsid w:val="00875F1E"/>
    <w:rsid w:val="00A54F0A"/>
    <w:rsid w:val="00A85537"/>
    <w:rsid w:val="00C44E9E"/>
    <w:rsid w:val="00C8322F"/>
    <w:rsid w:val="00CB0FBD"/>
    <w:rsid w:val="00D76E8A"/>
    <w:rsid w:val="00E6451A"/>
    <w:rsid w:val="00E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D97A"/>
  <w15:chartTrackingRefBased/>
  <w15:docId w15:val="{BA3913F1-7EFC-4689-8EA5-7DBD246F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537"/>
    <w:pPr>
      <w:spacing w:after="0" w:line="276" w:lineRule="auto"/>
    </w:pPr>
    <w:rPr>
      <w:rFonts w:ascii="Arial" w:eastAsia="Arial" w:hAnsi="Arial" w:cs="Arial"/>
      <w:lang w:val="en" w:eastAsia="en-GB"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Bibliotecarios al Gobierno antes de Conferencia Internacional</dc:title>
  <dc:subject/>
  <dc:creator>ifla@ifla.org</dc:creator>
  <cp:keywords/>
  <dc:description/>
  <cp:lastModifiedBy>Ariadna Matas Casadevall</cp:lastModifiedBy>
  <cp:revision>5</cp:revision>
  <dcterms:created xsi:type="dcterms:W3CDTF">2019-08-13T16:52:00Z</dcterms:created>
  <dcterms:modified xsi:type="dcterms:W3CDTF">2019-08-14T08:46:00Z</dcterms:modified>
</cp:coreProperties>
</file>