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483"/>
        <w:gridCol w:w="4577"/>
      </w:tblGrid>
      <w:tr w:rsidR="00033093" w:rsidRPr="00450320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450320" w:rsidP="00C60207">
            <w:pPr>
              <w:rPr>
                <w:lang w:val="en-GB"/>
              </w:rPr>
            </w:pPr>
            <w:r w:rsidRPr="00450320">
              <w:rPr>
                <w:lang w:val="en-GB"/>
              </w:rPr>
              <w:t>16/12/2021 19:48:59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450320" w:rsidRDefault="00450320" w:rsidP="00C60207">
            <w:proofErr w:type="spellStart"/>
            <w:r w:rsidRPr="00450320">
              <w:t>Biblioteca</w:t>
            </w:r>
            <w:proofErr w:type="spellEnd"/>
            <w:r w:rsidRPr="00450320">
              <w:t xml:space="preserve"> </w:t>
            </w:r>
            <w:proofErr w:type="spellStart"/>
            <w:r w:rsidRPr="00450320">
              <w:t>Salaborsa</w:t>
            </w:r>
            <w:proofErr w:type="spellEnd"/>
            <w:r w:rsidRPr="00450320">
              <w:t xml:space="preserve"> </w:t>
            </w:r>
            <w:proofErr w:type="spellStart"/>
            <w:r w:rsidRPr="00450320">
              <w:t>Ragazzi</w:t>
            </w:r>
            <w:proofErr w:type="spellEnd"/>
            <w:r w:rsidRPr="00450320">
              <w:t xml:space="preserve"> - </w:t>
            </w:r>
            <w:proofErr w:type="spellStart"/>
            <w:r w:rsidRPr="00450320">
              <w:t>Comune</w:t>
            </w:r>
            <w:proofErr w:type="spellEnd"/>
            <w:r w:rsidRPr="00450320">
              <w:t xml:space="preserve"> di Bologna - </w:t>
            </w:r>
            <w:proofErr w:type="spellStart"/>
            <w:r w:rsidRPr="00450320">
              <w:t>Settore</w:t>
            </w:r>
            <w:proofErr w:type="spellEnd"/>
            <w:r w:rsidRPr="00450320">
              <w:t xml:space="preserve"> </w:t>
            </w:r>
            <w:proofErr w:type="spellStart"/>
            <w:r w:rsidRPr="00450320">
              <w:t>Biblioteche</w:t>
            </w:r>
            <w:proofErr w:type="spellEnd"/>
          </w:p>
        </w:tc>
      </w:tr>
      <w:tr w:rsidR="00033093" w:rsidRPr="00450320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450320" w:rsidP="00C60207">
            <w:pPr>
              <w:rPr>
                <w:lang w:val="en-GB"/>
              </w:rPr>
            </w:pPr>
            <w:r w:rsidRPr="00450320">
              <w:rPr>
                <w:lang w:val="en-GB"/>
              </w:rPr>
              <w:t>Public library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450320" w:rsidP="00C60207">
            <w:pPr>
              <w:rPr>
                <w:lang w:val="en-GB"/>
              </w:rPr>
            </w:pPr>
            <w:r w:rsidRPr="00450320">
              <w:rPr>
                <w:lang w:val="en-GB"/>
              </w:rPr>
              <w:t xml:space="preserve">Nicoletta </w:t>
            </w:r>
            <w:proofErr w:type="spellStart"/>
            <w:r w:rsidRPr="00450320">
              <w:rPr>
                <w:lang w:val="en-GB"/>
              </w:rPr>
              <w:t>Gramantieri</w:t>
            </w:r>
            <w:proofErr w:type="spellEnd"/>
          </w:p>
        </w:tc>
      </w:tr>
      <w:tr w:rsidR="00033093" w:rsidRPr="00450320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450320" w:rsidP="00C60207">
            <w:pPr>
              <w:rPr>
                <w:lang w:val="en-GB"/>
              </w:rPr>
            </w:pPr>
            <w:hyperlink r:id="rId9" w:history="1">
              <w:r w:rsidRPr="00190090">
                <w:rPr>
                  <w:rStyle w:val="Hyperlnk"/>
                  <w:lang w:val="en-GB"/>
                </w:rPr>
                <w:t>nicoletta.gramantieri@comune.bologna.it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450320" w:rsidP="00C60207">
            <w:pPr>
              <w:rPr>
                <w:lang w:val="en-GB"/>
              </w:rPr>
            </w:pPr>
            <w:r w:rsidRPr="00450320">
              <w:rPr>
                <w:lang w:val="en-GB"/>
              </w:rPr>
              <w:t>Italy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450320" w:rsidRDefault="00450320" w:rsidP="00C60207">
            <w:r w:rsidRPr="00450320">
              <w:t xml:space="preserve">Piazza del </w:t>
            </w:r>
            <w:proofErr w:type="spellStart"/>
            <w:r w:rsidRPr="00450320">
              <w:t>Nettuno</w:t>
            </w:r>
            <w:proofErr w:type="spellEnd"/>
            <w:r w:rsidRPr="00450320">
              <w:t xml:space="preserve">, 3 - 40124, Bologna - </w:t>
            </w:r>
            <w:hyperlink r:id="rId10" w:history="1">
              <w:r w:rsidRPr="00190090">
                <w:rPr>
                  <w:rStyle w:val="Hyperlnk"/>
                </w:rPr>
                <w:t>https://www.bibliotecasalaborsa.it/ragazzi/</w:t>
              </w:r>
            </w:hyperlink>
            <w:r>
              <w:t xml:space="preserve"> </w:t>
            </w:r>
            <w:r w:rsidRPr="00450320">
              <w:t xml:space="preserve"> -  </w:t>
            </w:r>
            <w:hyperlink r:id="rId11" w:history="1">
              <w:r w:rsidRPr="00190090">
                <w:rPr>
                  <w:rStyle w:val="Hyperlnk"/>
                </w:rPr>
                <w:t>https://it-it.facebook.com/bibliotecasalaborsa</w:t>
              </w:r>
            </w:hyperlink>
            <w:r>
              <w:t xml:space="preserve"> </w:t>
            </w:r>
          </w:p>
        </w:tc>
      </w:tr>
      <w:tr w:rsidR="00033093" w:rsidRPr="00450320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450320" w:rsidP="00C60207">
            <w:pPr>
              <w:rPr>
                <w:lang w:val="en-GB"/>
              </w:rPr>
            </w:pPr>
            <w:r w:rsidRPr="00450320">
              <w:rPr>
                <w:lang w:val="en-GB"/>
              </w:rPr>
              <w:t>English, Italian</w:t>
            </w:r>
          </w:p>
        </w:tc>
      </w:tr>
      <w:tr w:rsidR="00033093" w:rsidRPr="00450320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450320" w:rsidP="00C60207">
            <w:pPr>
              <w:rPr>
                <w:lang w:val="en-GB"/>
              </w:rPr>
            </w:pPr>
            <w:r w:rsidRPr="00450320">
              <w:rPr>
                <w:lang w:val="en-GB"/>
              </w:rPr>
              <w:t>Italian, English, Arabic, Spanish, French, Bangla, Urdu, Albanian, Japanese, etc.</w:t>
            </w:r>
          </w:p>
        </w:tc>
      </w:tr>
      <w:tr w:rsidR="00033093" w:rsidRPr="00450320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450320" w:rsidP="00C60207">
            <w:pPr>
              <w:rPr>
                <w:lang w:val="en-GB"/>
              </w:rPr>
            </w:pPr>
            <w:r w:rsidRPr="00450320">
              <w:rPr>
                <w:lang w:val="en-GB"/>
              </w:rPr>
              <w:t>11-19</w:t>
            </w:r>
          </w:p>
        </w:tc>
      </w:tr>
      <w:tr w:rsidR="00033093" w:rsidRPr="00450320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450320" w:rsidP="00C60207">
            <w:pPr>
              <w:rPr>
                <w:lang w:val="en-GB"/>
              </w:rPr>
            </w:pPr>
            <w:proofErr w:type="spellStart"/>
            <w:r w:rsidRPr="00450320">
              <w:rPr>
                <w:lang w:val="en-GB"/>
              </w:rPr>
              <w:t>Biblioteca</w:t>
            </w:r>
            <w:proofErr w:type="spellEnd"/>
            <w:r w:rsidRPr="00450320">
              <w:rPr>
                <w:lang w:val="en-GB"/>
              </w:rPr>
              <w:t xml:space="preserve"> </w:t>
            </w:r>
            <w:proofErr w:type="spellStart"/>
            <w:r w:rsidRPr="00450320">
              <w:rPr>
                <w:lang w:val="en-GB"/>
              </w:rPr>
              <w:t>Salaborsa</w:t>
            </w:r>
            <w:proofErr w:type="spellEnd"/>
            <w:r w:rsidRPr="00450320">
              <w:rPr>
                <w:lang w:val="en-GB"/>
              </w:rPr>
              <w:t xml:space="preserve"> </w:t>
            </w:r>
            <w:proofErr w:type="spellStart"/>
            <w:r w:rsidRPr="00450320">
              <w:rPr>
                <w:lang w:val="en-GB"/>
              </w:rPr>
              <w:t>Ragazzi</w:t>
            </w:r>
            <w:proofErr w:type="spellEnd"/>
            <w:r w:rsidRPr="00450320">
              <w:rPr>
                <w:lang w:val="en-GB"/>
              </w:rPr>
              <w:t xml:space="preserve"> has a collection of over 70,000 materials for children and young people in 100 different languages. Most materials are available to </w:t>
            </w:r>
            <w:proofErr w:type="gramStart"/>
            <w:r w:rsidRPr="00450320">
              <w:rPr>
                <w:lang w:val="en-GB"/>
              </w:rPr>
              <w:t>be borrowed</w:t>
            </w:r>
            <w:proofErr w:type="gramEnd"/>
            <w:r w:rsidRPr="00450320">
              <w:rPr>
                <w:lang w:val="en-GB"/>
              </w:rPr>
              <w:t xml:space="preserve">. It has dedicated spaces for babies, children, young people and adolescents. </w:t>
            </w:r>
            <w:proofErr w:type="gramStart"/>
            <w:r w:rsidRPr="00450320">
              <w:rPr>
                <w:lang w:val="en-GB"/>
              </w:rPr>
              <w:t xml:space="preserve">It carries out events to promote reading, the collections and the library for schools and free users: read </w:t>
            </w:r>
            <w:proofErr w:type="spellStart"/>
            <w:r w:rsidRPr="00450320">
              <w:rPr>
                <w:lang w:val="en-GB"/>
              </w:rPr>
              <w:t>alouds</w:t>
            </w:r>
            <w:proofErr w:type="spellEnd"/>
            <w:r w:rsidRPr="00450320">
              <w:rPr>
                <w:lang w:val="en-GB"/>
              </w:rPr>
              <w:t>, musical activities for babies, meetings with authors, workshops of audio and video editing, coding and robotics, role-playing games, it promotes and runs a reading group for young people and adolescents, it offers training for educators, teachers, librarians on literature for children and adolescents.</w:t>
            </w:r>
            <w:proofErr w:type="gramEnd"/>
            <w:r w:rsidRPr="00450320">
              <w:rPr>
                <w:lang w:val="en-GB"/>
              </w:rPr>
              <w:t xml:space="preserve"> It develops reading promotion projects in partnership with schools and other institutions dealing with </w:t>
            </w:r>
            <w:proofErr w:type="gramStart"/>
            <w:r w:rsidRPr="00450320">
              <w:rPr>
                <w:lang w:val="en-GB"/>
              </w:rPr>
              <w:t>children's</w:t>
            </w:r>
            <w:proofErr w:type="gramEnd"/>
            <w:r w:rsidRPr="00450320">
              <w:rPr>
                <w:lang w:val="en-GB"/>
              </w:rPr>
              <w:t xml:space="preserve"> and adolescents' culture.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450320" w:rsidP="00C60207">
            <w:pPr>
              <w:rPr>
                <w:lang w:val="en-GB"/>
              </w:rPr>
            </w:pPr>
            <w:r w:rsidRPr="00450320">
              <w:rPr>
                <w:lang w:val="en-GB"/>
              </w:rPr>
              <w:t>Japan</w:t>
            </w:r>
          </w:p>
        </w:tc>
      </w:tr>
      <w:tr w:rsidR="00033093" w:rsidRPr="00450320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lastRenderedPageBreak/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450320" w:rsidP="00C60207">
            <w:pPr>
              <w:rPr>
                <w:lang w:val="en-GB"/>
              </w:rPr>
            </w:pPr>
            <w:r w:rsidRPr="00450320">
              <w:rPr>
                <w:lang w:val="en-GB"/>
              </w:rPr>
              <w:t>Professional exchange of ideas and experiences, Joint promotions, campaigns</w:t>
            </w:r>
            <w:bookmarkStart w:id="0" w:name="_GoBack"/>
            <w:bookmarkEnd w:id="0"/>
          </w:p>
        </w:tc>
      </w:tr>
      <w:tr w:rsidR="00902480" w:rsidRPr="00450320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902480" w:rsidP="00C60207">
            <w:pPr>
              <w:rPr>
                <w:lang w:val="en-GB"/>
              </w:rPr>
            </w:pPr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2B" w:rsidRDefault="005B352B" w:rsidP="00943698">
      <w:pPr>
        <w:spacing w:line="240" w:lineRule="auto"/>
      </w:pPr>
      <w:r>
        <w:separator/>
      </w:r>
    </w:p>
  </w:endnote>
  <w:endnote w:type="continuationSeparator" w:id="0">
    <w:p w:rsidR="005B352B" w:rsidRDefault="005B352B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2B" w:rsidRDefault="005B352B" w:rsidP="00943698">
      <w:pPr>
        <w:spacing w:line="240" w:lineRule="auto"/>
      </w:pPr>
      <w:r>
        <w:separator/>
      </w:r>
    </w:p>
  </w:footnote>
  <w:footnote w:type="continuationSeparator" w:id="0">
    <w:p w:rsidR="005B352B" w:rsidRDefault="005B352B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06C4"/>
    <w:rsid w:val="000F4C0E"/>
    <w:rsid w:val="00132314"/>
    <w:rsid w:val="0016427A"/>
    <w:rsid w:val="00204486"/>
    <w:rsid w:val="002211F7"/>
    <w:rsid w:val="00231470"/>
    <w:rsid w:val="00235A22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50320"/>
    <w:rsid w:val="00456359"/>
    <w:rsid w:val="00474DDA"/>
    <w:rsid w:val="0049499F"/>
    <w:rsid w:val="00540DC3"/>
    <w:rsid w:val="005A1CBF"/>
    <w:rsid w:val="005A31D1"/>
    <w:rsid w:val="005B04DB"/>
    <w:rsid w:val="005B352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CF561B"/>
    <w:rsid w:val="00D43EFA"/>
    <w:rsid w:val="00D7357E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138F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-it.facebook.com/bibliotecasalabors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ibliotecasalaborsa.it/ragazz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icoletta.gramantieri@comune.bologn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7784C-95EC-47E3-B328-0832EA85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2022-03-31T09:43:00Z</dcterms:created>
  <dcterms:modified xsi:type="dcterms:W3CDTF">2022-03-31T09:45:00Z</dcterms:modified>
</cp:coreProperties>
</file>